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34" w:rsidRDefault="00DC4434" w:rsidP="00DC4434">
      <w:pPr>
        <w:jc w:val="center"/>
        <w:rPr>
          <w:b/>
          <w:sz w:val="24"/>
          <w:szCs w:val="24"/>
        </w:rPr>
      </w:pPr>
      <w:r w:rsidRPr="00B4667C">
        <w:rPr>
          <w:b/>
          <w:sz w:val="24"/>
          <w:szCs w:val="24"/>
        </w:rPr>
        <w:t xml:space="preserve">Zasady rozliczeń </w:t>
      </w:r>
      <w:r>
        <w:rPr>
          <w:b/>
          <w:sz w:val="24"/>
          <w:szCs w:val="24"/>
        </w:rPr>
        <w:t>ze Sprzedawcami dla PPE dla których Sprzedawca dokonuje rozliczenia przedpłatow</w:t>
      </w:r>
      <w:r w:rsidR="00772134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go w oparciu o liczniki typu AMI.</w:t>
      </w:r>
    </w:p>
    <w:p w:rsidR="00DC4434" w:rsidRDefault="00DC4434" w:rsidP="00DC4434">
      <w:pPr>
        <w:jc w:val="center"/>
        <w:rPr>
          <w:b/>
          <w:sz w:val="24"/>
          <w:szCs w:val="24"/>
        </w:rPr>
      </w:pPr>
    </w:p>
    <w:p w:rsidR="00DC4434" w:rsidRPr="00D75408" w:rsidRDefault="00DC4434" w:rsidP="00DC4434">
      <w:pPr>
        <w:rPr>
          <w:sz w:val="20"/>
        </w:rPr>
      </w:pPr>
      <w:r w:rsidRPr="00D75408">
        <w:rPr>
          <w:sz w:val="20"/>
        </w:rPr>
        <w:t xml:space="preserve">Rozliczenia przedpłatowe obsługiwane będą wyłącznie </w:t>
      </w:r>
      <w:r w:rsidR="005E2FFE">
        <w:rPr>
          <w:sz w:val="20"/>
        </w:rPr>
        <w:t xml:space="preserve">dla klientów </w:t>
      </w:r>
      <w:r w:rsidRPr="00D75408">
        <w:rPr>
          <w:sz w:val="20"/>
        </w:rPr>
        <w:t>w grupie taryfowej G11.</w:t>
      </w:r>
    </w:p>
    <w:p w:rsidR="00DC4434" w:rsidRDefault="00DC4434" w:rsidP="00DC4434">
      <w:pPr>
        <w:rPr>
          <w:sz w:val="20"/>
        </w:rPr>
      </w:pPr>
      <w:r w:rsidRPr="00D75408">
        <w:rPr>
          <w:sz w:val="20"/>
        </w:rPr>
        <w:t xml:space="preserve">Rozliczanie poszczególnych PPE (URD) realizowane będzie w cyklach jedno miesięcznych jako rozliczenie rzeczywiste na podstawie pozyskanych </w:t>
      </w:r>
      <w:r>
        <w:rPr>
          <w:sz w:val="20"/>
        </w:rPr>
        <w:t xml:space="preserve">przez OSD </w:t>
      </w:r>
      <w:r w:rsidRPr="00D75408">
        <w:rPr>
          <w:sz w:val="20"/>
        </w:rPr>
        <w:t xml:space="preserve">odczytów na koniec okresów rozliczeniowych. </w:t>
      </w:r>
    </w:p>
    <w:p w:rsidR="00DC4434" w:rsidRDefault="00DC4434" w:rsidP="00DC4434">
      <w:pPr>
        <w:rPr>
          <w:rFonts w:cs="Arial"/>
          <w:sz w:val="20"/>
          <w:szCs w:val="20"/>
        </w:rPr>
      </w:pPr>
      <w:r>
        <w:rPr>
          <w:sz w:val="20"/>
        </w:rPr>
        <w:t>S</w:t>
      </w:r>
      <w:r>
        <w:rPr>
          <w:rFonts w:cs="Arial"/>
          <w:sz w:val="20"/>
          <w:szCs w:val="20"/>
        </w:rPr>
        <w:t>tawki opłat i rozliczenia będą przyjmowane zgodnie z Taryfą OSD obowiązującą w danym okresie rozliczeniowym URD. W przypadku zmiany stawek opłat w trakcie okresu rozliczeniowego danego URD, stawki opłat i rozliczenia będą przyjmowane zgodnie z Taryfą OSD obowiązującą w danym okresie zużycia energii elektrycznej.</w:t>
      </w:r>
    </w:p>
    <w:p w:rsidR="00DC4434" w:rsidRDefault="00DC4434" w:rsidP="00DC443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Dla URD posiadających rozliczenia przedpłatowe stawka opłaty abonamentowej naliczana jest zgodnie z Taryfą OSD, tj. w wysokości 50% stawki opłaty abonamentowej dla najdłuższego okresu rozliczeniowego wynikającej z grupy taryfowej, zgodnie z którą jest rozliczany. </w:t>
      </w:r>
    </w:p>
    <w:p w:rsidR="00DC4434" w:rsidRDefault="00DC4434" w:rsidP="00DC4434">
      <w:pPr>
        <w:rPr>
          <w:sz w:val="20"/>
        </w:rPr>
      </w:pPr>
      <w:r w:rsidRPr="00733EC2">
        <w:rPr>
          <w:sz w:val="20"/>
        </w:rPr>
        <w:t>Obsługa rozliczeń przedpłatowych  będzie realizowana jedynie na licznikach</w:t>
      </w:r>
      <w:r>
        <w:rPr>
          <w:sz w:val="20"/>
        </w:rPr>
        <w:t xml:space="preserve"> bezpośrednich</w:t>
      </w:r>
      <w:r w:rsidRPr="00733EC2">
        <w:rPr>
          <w:sz w:val="20"/>
        </w:rPr>
        <w:t xml:space="preserve"> </w:t>
      </w:r>
      <w:r>
        <w:rPr>
          <w:sz w:val="20"/>
        </w:rPr>
        <w:t>zdalnego odczytu</w:t>
      </w:r>
      <w:r w:rsidR="005E2FFE">
        <w:rPr>
          <w:sz w:val="20"/>
        </w:rPr>
        <w:t>.</w:t>
      </w:r>
    </w:p>
    <w:p w:rsidR="00DC4434" w:rsidRDefault="00DC4434" w:rsidP="00DC4434">
      <w:pPr>
        <w:rPr>
          <w:sz w:val="20"/>
        </w:rPr>
      </w:pPr>
      <w:r w:rsidRPr="00733EC2">
        <w:rPr>
          <w:sz w:val="20"/>
        </w:rPr>
        <w:t>Obsługa rozliczeń z Odbiorcą tj. sprzedaży energii elektrycznej i usług dystrybucyjnych dla liczników przedpłatowych leż</w:t>
      </w:r>
      <w:r>
        <w:rPr>
          <w:sz w:val="20"/>
        </w:rPr>
        <w:t>y</w:t>
      </w:r>
      <w:r w:rsidRPr="00733EC2">
        <w:rPr>
          <w:sz w:val="20"/>
        </w:rPr>
        <w:t xml:space="preserve"> po stronie Sprzedawcy.</w:t>
      </w:r>
      <w:r>
        <w:rPr>
          <w:sz w:val="20"/>
        </w:rPr>
        <w:t xml:space="preserve"> </w:t>
      </w:r>
      <w:r w:rsidRPr="00733EC2">
        <w:rPr>
          <w:sz w:val="20"/>
        </w:rPr>
        <w:t xml:space="preserve">OSD nie będzie ingerować w sposób rozliczeń </w:t>
      </w:r>
      <w:r>
        <w:rPr>
          <w:sz w:val="20"/>
        </w:rPr>
        <w:t>pomiędzy Odbiorcą, a</w:t>
      </w:r>
      <w:r w:rsidRPr="00733EC2">
        <w:rPr>
          <w:sz w:val="20"/>
        </w:rPr>
        <w:t xml:space="preserve"> Sprzedawc</w:t>
      </w:r>
      <w:r>
        <w:rPr>
          <w:sz w:val="20"/>
        </w:rPr>
        <w:t>ą</w:t>
      </w:r>
      <w:r w:rsidRPr="00733EC2">
        <w:rPr>
          <w:sz w:val="20"/>
        </w:rPr>
        <w:t>.</w:t>
      </w:r>
      <w:r>
        <w:rPr>
          <w:sz w:val="20"/>
        </w:rPr>
        <w:t xml:space="preserve"> </w:t>
      </w:r>
      <w:r>
        <w:rPr>
          <w:bCs/>
          <w:sz w:val="20"/>
        </w:rPr>
        <w:t>Ewentualne</w:t>
      </w:r>
      <w:r w:rsidRPr="00733027">
        <w:rPr>
          <w:bCs/>
          <w:sz w:val="20"/>
        </w:rPr>
        <w:t xml:space="preserve"> nadpłaty/niedopłaty </w:t>
      </w:r>
      <w:r>
        <w:rPr>
          <w:bCs/>
          <w:sz w:val="20"/>
        </w:rPr>
        <w:t>wynikające z rozliczeń</w:t>
      </w:r>
      <w:r w:rsidRPr="00733027">
        <w:rPr>
          <w:bCs/>
          <w:sz w:val="20"/>
        </w:rPr>
        <w:t xml:space="preserve"> pomiędzy Odbiorcą a Sprzedawcą</w:t>
      </w:r>
      <w:r>
        <w:rPr>
          <w:bCs/>
          <w:sz w:val="20"/>
        </w:rPr>
        <w:t xml:space="preserve"> będą rozliczane przez Sprzedawcę</w:t>
      </w:r>
      <w:r w:rsidRPr="00733027">
        <w:rPr>
          <w:bCs/>
          <w:sz w:val="20"/>
        </w:rPr>
        <w:t xml:space="preserve"> </w:t>
      </w:r>
      <w:r>
        <w:rPr>
          <w:bCs/>
          <w:sz w:val="20"/>
        </w:rPr>
        <w:t xml:space="preserve">z Odbiorcą </w:t>
      </w:r>
      <w:r w:rsidRPr="00733027">
        <w:rPr>
          <w:bCs/>
          <w:sz w:val="20"/>
        </w:rPr>
        <w:t xml:space="preserve">bez regresu do OSD. Z racji tego, że OSD będzie </w:t>
      </w:r>
      <w:r>
        <w:rPr>
          <w:bCs/>
          <w:sz w:val="20"/>
        </w:rPr>
        <w:t xml:space="preserve">się rozliczać </w:t>
      </w:r>
      <w:r w:rsidRPr="00733027">
        <w:rPr>
          <w:bCs/>
          <w:sz w:val="20"/>
        </w:rPr>
        <w:t>ze Sprzedawcą</w:t>
      </w:r>
      <w:r w:rsidRPr="00733EC2">
        <w:rPr>
          <w:bCs/>
          <w:sz w:val="20"/>
        </w:rPr>
        <w:t xml:space="preserve"> za rzeczywistą zr</w:t>
      </w:r>
      <w:r>
        <w:rPr>
          <w:bCs/>
          <w:sz w:val="20"/>
        </w:rPr>
        <w:t>ealizowaną usługę dystrybucyjną</w:t>
      </w:r>
      <w:r w:rsidRPr="00733EC2">
        <w:rPr>
          <w:bCs/>
          <w:sz w:val="20"/>
        </w:rPr>
        <w:t>.</w:t>
      </w:r>
    </w:p>
    <w:p w:rsidR="00DC4434" w:rsidRDefault="00DC4434" w:rsidP="00DC4434">
      <w:pPr>
        <w:rPr>
          <w:sz w:val="20"/>
        </w:rPr>
      </w:pPr>
      <w:r w:rsidRPr="00C310A5">
        <w:rPr>
          <w:sz w:val="20"/>
        </w:rPr>
        <w:t xml:space="preserve">Obsługa rozliczeń pomiędzy OSD a Sprzedawcą w zakresie obsługi </w:t>
      </w:r>
      <w:r>
        <w:rPr>
          <w:sz w:val="20"/>
        </w:rPr>
        <w:t xml:space="preserve">URD na których Sprzedawca realizuje rozliczenie przedpłatowe </w:t>
      </w:r>
      <w:r w:rsidRPr="00C310A5">
        <w:rPr>
          <w:sz w:val="20"/>
        </w:rPr>
        <w:t xml:space="preserve">będzie analogiczna jak dla </w:t>
      </w:r>
      <w:r>
        <w:rPr>
          <w:sz w:val="20"/>
        </w:rPr>
        <w:t>pozostałych klientów</w:t>
      </w:r>
      <w:r w:rsidRPr="00C310A5">
        <w:rPr>
          <w:sz w:val="20"/>
        </w:rPr>
        <w:t xml:space="preserve"> </w:t>
      </w:r>
      <w:r>
        <w:rPr>
          <w:sz w:val="20"/>
        </w:rPr>
        <w:t>rozliczanych w trybie rzeczywistym jednomiesięcznym</w:t>
      </w:r>
      <w:r w:rsidRPr="00C310A5">
        <w:rPr>
          <w:sz w:val="20"/>
        </w:rPr>
        <w:t xml:space="preserve">. </w:t>
      </w:r>
      <w:r w:rsidRPr="00733EC2">
        <w:rPr>
          <w:sz w:val="20"/>
        </w:rPr>
        <w:t>Rozliczenia odbywać się będą zgodnie z cyklami rozliczeniowymi określonymi w umowie GUDk</w:t>
      </w:r>
      <w:bookmarkStart w:id="0" w:name="_GoBack"/>
      <w:bookmarkEnd w:id="0"/>
      <w:r w:rsidRPr="00733EC2">
        <w:rPr>
          <w:sz w:val="20"/>
        </w:rPr>
        <w:t>.</w:t>
      </w:r>
    </w:p>
    <w:p w:rsidR="00DC4434" w:rsidRDefault="00DC4434" w:rsidP="00DC4434">
      <w:pPr>
        <w:rPr>
          <w:sz w:val="20"/>
        </w:rPr>
      </w:pPr>
      <w:r>
        <w:rPr>
          <w:sz w:val="20"/>
        </w:rPr>
        <w:t>D</w:t>
      </w:r>
      <w:r w:rsidRPr="00733EC2">
        <w:rPr>
          <w:sz w:val="20"/>
        </w:rPr>
        <w:t xml:space="preserve">ołączane </w:t>
      </w:r>
      <w:r>
        <w:rPr>
          <w:sz w:val="20"/>
        </w:rPr>
        <w:t>do faktury zestawienie zbiorcze</w:t>
      </w:r>
      <w:r w:rsidRPr="00733EC2">
        <w:rPr>
          <w:sz w:val="20"/>
        </w:rPr>
        <w:t xml:space="preserve"> w pliku PDF i XML </w:t>
      </w:r>
      <w:r>
        <w:rPr>
          <w:sz w:val="20"/>
        </w:rPr>
        <w:t xml:space="preserve">(tworzone wg zasad zawartych w umowie GUDk) będzie zawierać </w:t>
      </w:r>
      <w:r w:rsidRPr="00733EC2">
        <w:rPr>
          <w:sz w:val="20"/>
        </w:rPr>
        <w:t>szczegółowe rozliczenie usług dystrybucyjnych</w:t>
      </w:r>
      <w:r>
        <w:rPr>
          <w:sz w:val="20"/>
        </w:rPr>
        <w:t xml:space="preserve"> wszystkich PPE którym zakończył się okres rozliczeniowy, w tym także PPE na których Sprzedawca realizuje rozliczenie przedpłatowe</w:t>
      </w:r>
      <w:r w:rsidRPr="00733EC2">
        <w:rPr>
          <w:sz w:val="20"/>
        </w:rPr>
        <w:t xml:space="preserve">. </w:t>
      </w:r>
    </w:p>
    <w:p w:rsidR="00DC4434" w:rsidRPr="008B1141" w:rsidRDefault="00DC4434" w:rsidP="00DC4434">
      <w:pPr>
        <w:rPr>
          <w:sz w:val="20"/>
          <w:szCs w:val="20"/>
        </w:rPr>
      </w:pPr>
      <w:r w:rsidRPr="008B1141">
        <w:rPr>
          <w:sz w:val="20"/>
          <w:szCs w:val="20"/>
        </w:rPr>
        <w:t xml:space="preserve">Na obecnym etapie realizujemy usługę tylko w zakresie </w:t>
      </w:r>
      <w:r w:rsidR="00772134" w:rsidRPr="008B1141">
        <w:rPr>
          <w:sz w:val="20"/>
          <w:szCs w:val="20"/>
        </w:rPr>
        <w:t xml:space="preserve">taryfy </w:t>
      </w:r>
      <w:r w:rsidRPr="008B1141">
        <w:rPr>
          <w:sz w:val="20"/>
          <w:szCs w:val="20"/>
        </w:rPr>
        <w:t>G11 ze względu na ograniczenia techniczne w rejestrowaniu/przesyłaniu danych pomiarowych. Dokumentacja techniczna „pomiarowa” posiada obecnie zapisy dotyczące także innych taryf jednostrefowych i wielostrefowych ale ich praktyczne wdrożenie będzie możliwe dopiero po zakończeniu kolejnego etapu prac dostosowawczych.</w:t>
      </w:r>
    </w:p>
    <w:p w:rsidR="00DC4434" w:rsidRDefault="00DC4434"/>
    <w:p w:rsidR="00DC4434" w:rsidRDefault="00DC4434"/>
    <w:sectPr w:rsidR="00DC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34"/>
    <w:rsid w:val="00327D2A"/>
    <w:rsid w:val="005E2FFE"/>
    <w:rsid w:val="00772134"/>
    <w:rsid w:val="008B1141"/>
    <w:rsid w:val="00AE758C"/>
    <w:rsid w:val="00B175EC"/>
    <w:rsid w:val="00D41CA5"/>
    <w:rsid w:val="00DC4434"/>
    <w:rsid w:val="00E2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5CB5"/>
  <w15:chartTrackingRefBased/>
  <w15:docId w15:val="{E3DDECED-84CD-4340-8691-4BFEB693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Więcław Barbara (TD)</dc:creator>
  <cp:keywords/>
  <dc:description/>
  <cp:lastModifiedBy>Więcław Barbara (TD)</cp:lastModifiedBy>
  <cp:revision>5</cp:revision>
  <dcterms:created xsi:type="dcterms:W3CDTF">2020-05-28T09:42:00Z</dcterms:created>
  <dcterms:modified xsi:type="dcterms:W3CDTF">2020-07-20T08:18:00Z</dcterms:modified>
</cp:coreProperties>
</file>